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D556" w14:textId="77777777" w:rsidR="00BF36CF" w:rsidRDefault="00F53A17">
      <w:pPr>
        <w:rPr>
          <w:b/>
          <w:bCs/>
          <w:sz w:val="28"/>
          <w:szCs w:val="28"/>
        </w:rPr>
      </w:pPr>
      <w:r w:rsidRPr="00F53A17">
        <w:rPr>
          <w:b/>
          <w:bCs/>
          <w:sz w:val="28"/>
          <w:szCs w:val="28"/>
        </w:rPr>
        <w:t>DR</w:t>
      </w:r>
      <w:r>
        <w:rPr>
          <w:b/>
          <w:bCs/>
          <w:sz w:val="28"/>
          <w:szCs w:val="28"/>
        </w:rPr>
        <w:t xml:space="preserve">. </w:t>
      </w:r>
      <w:r w:rsidRPr="00F53A17">
        <w:rPr>
          <w:b/>
          <w:bCs/>
          <w:sz w:val="28"/>
          <w:szCs w:val="28"/>
        </w:rPr>
        <w:t>PETER BEHNEN</w:t>
      </w:r>
      <w:r w:rsidRPr="00F53A17">
        <w:rPr>
          <w:b/>
          <w:bCs/>
          <w:sz w:val="28"/>
          <w:szCs w:val="28"/>
        </w:rPr>
        <w:br/>
        <w:t>DIE LINKE FREIBURG</w:t>
      </w:r>
    </w:p>
    <w:p w14:paraId="5BEEE369" w14:textId="77777777" w:rsidR="00F53A17" w:rsidRDefault="00F53A17">
      <w:pPr>
        <w:rPr>
          <w:b/>
          <w:bCs/>
          <w:sz w:val="28"/>
          <w:szCs w:val="28"/>
        </w:rPr>
      </w:pPr>
    </w:p>
    <w:p w14:paraId="76972290" w14:textId="025E9CFF" w:rsidR="00F53A17" w:rsidRDefault="00F53A1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</w:t>
      </w:r>
      <w:r w:rsidRPr="00EA5B48">
        <w:rPr>
          <w:b/>
          <w:bCs/>
          <w:sz w:val="28"/>
          <w:szCs w:val="28"/>
          <w:u w:val="single"/>
        </w:rPr>
        <w:t>1</w:t>
      </w:r>
      <w:r w:rsidR="00D979B5">
        <w:rPr>
          <w:b/>
          <w:bCs/>
          <w:sz w:val="28"/>
          <w:szCs w:val="28"/>
          <w:u w:val="single"/>
        </w:rPr>
        <w:t>0</w:t>
      </w:r>
      <w:r w:rsidRPr="00EA5B48">
        <w:rPr>
          <w:b/>
          <w:bCs/>
          <w:sz w:val="28"/>
          <w:szCs w:val="28"/>
          <w:u w:val="single"/>
        </w:rPr>
        <w:t xml:space="preserve"> MYTHEN ZUM BÜRGERGELD (1)</w:t>
      </w:r>
    </w:p>
    <w:p w14:paraId="7C223562" w14:textId="299043D0" w:rsidR="00EA5B48" w:rsidRDefault="00671758">
      <w:pPr>
        <w:rPr>
          <w:b/>
          <w:bCs/>
          <w:sz w:val="28"/>
          <w:szCs w:val="28"/>
        </w:rPr>
      </w:pPr>
      <w:r w:rsidRPr="00671758">
        <w:rPr>
          <w:b/>
          <w:bCs/>
          <w:sz w:val="28"/>
          <w:szCs w:val="28"/>
        </w:rPr>
        <w:t xml:space="preserve">Der </w:t>
      </w:r>
      <w:r>
        <w:rPr>
          <w:b/>
          <w:bCs/>
          <w:sz w:val="28"/>
          <w:szCs w:val="28"/>
        </w:rPr>
        <w:t xml:space="preserve">Bundeskanzler will </w:t>
      </w:r>
      <w:r w:rsidR="00502EBB">
        <w:rPr>
          <w:b/>
          <w:bCs/>
          <w:sz w:val="28"/>
          <w:szCs w:val="28"/>
        </w:rPr>
        <w:t xml:space="preserve">den Sozialstaat „reformieren“ und dabei </w:t>
      </w:r>
      <w:r w:rsidR="0080029F">
        <w:rPr>
          <w:b/>
          <w:bCs/>
          <w:sz w:val="28"/>
          <w:szCs w:val="28"/>
        </w:rPr>
        <w:t>das Bürgergeld kürzen.</w:t>
      </w:r>
      <w:r w:rsidR="00B35E38">
        <w:rPr>
          <w:b/>
          <w:bCs/>
          <w:sz w:val="28"/>
          <w:szCs w:val="28"/>
        </w:rPr>
        <w:t xml:space="preserve"> </w:t>
      </w:r>
      <w:r w:rsidR="004D45CC">
        <w:rPr>
          <w:b/>
          <w:bCs/>
          <w:sz w:val="28"/>
          <w:szCs w:val="28"/>
        </w:rPr>
        <w:t>Wie es aussieht, wird der Koalitionspartner</w:t>
      </w:r>
      <w:r w:rsidR="00AB08B3">
        <w:rPr>
          <w:b/>
          <w:bCs/>
          <w:sz w:val="28"/>
          <w:szCs w:val="28"/>
        </w:rPr>
        <w:t xml:space="preserve"> SPD hier weitgehende</w:t>
      </w:r>
      <w:r w:rsidR="00CE7FD3">
        <w:rPr>
          <w:b/>
          <w:bCs/>
          <w:sz w:val="28"/>
          <w:szCs w:val="28"/>
        </w:rPr>
        <w:t xml:space="preserve"> Zugeständnisse machen.</w:t>
      </w:r>
      <w:r w:rsidR="00DD4AEC">
        <w:rPr>
          <w:b/>
          <w:bCs/>
          <w:sz w:val="28"/>
          <w:szCs w:val="28"/>
        </w:rPr>
        <w:t xml:space="preserve"> In diesem Zusammenhang haben </w:t>
      </w:r>
      <w:r w:rsidR="007B150F">
        <w:rPr>
          <w:b/>
          <w:bCs/>
          <w:sz w:val="28"/>
          <w:szCs w:val="28"/>
        </w:rPr>
        <w:t>sich eine Vielzahl von Mythen zum Bürgergeld entwickelt</w:t>
      </w:r>
      <w:r w:rsidR="00403597">
        <w:rPr>
          <w:b/>
          <w:bCs/>
          <w:sz w:val="28"/>
          <w:szCs w:val="28"/>
        </w:rPr>
        <w:t xml:space="preserve"> mit dem offensichtlichen Ziel, </w:t>
      </w:r>
      <w:r w:rsidR="00963871">
        <w:rPr>
          <w:b/>
          <w:bCs/>
          <w:sz w:val="28"/>
          <w:szCs w:val="28"/>
        </w:rPr>
        <w:t xml:space="preserve">Krisenlasten </w:t>
      </w:r>
      <w:r w:rsidR="004A166F">
        <w:rPr>
          <w:b/>
          <w:bCs/>
          <w:sz w:val="28"/>
          <w:szCs w:val="28"/>
        </w:rPr>
        <w:t>auf sozial schlechte</w:t>
      </w:r>
      <w:r w:rsidR="00352E32">
        <w:rPr>
          <w:b/>
          <w:bCs/>
          <w:sz w:val="28"/>
          <w:szCs w:val="28"/>
        </w:rPr>
        <w:t>r</w:t>
      </w:r>
      <w:r w:rsidR="004A166F">
        <w:rPr>
          <w:b/>
          <w:bCs/>
          <w:sz w:val="28"/>
          <w:szCs w:val="28"/>
        </w:rPr>
        <w:t xml:space="preserve"> gestellte Menschen</w:t>
      </w:r>
      <w:r w:rsidR="00963871">
        <w:rPr>
          <w:b/>
          <w:bCs/>
          <w:sz w:val="28"/>
          <w:szCs w:val="28"/>
        </w:rPr>
        <w:t xml:space="preserve"> </w:t>
      </w:r>
      <w:r w:rsidR="004A166F">
        <w:rPr>
          <w:b/>
          <w:bCs/>
          <w:sz w:val="28"/>
          <w:szCs w:val="28"/>
        </w:rPr>
        <w:t xml:space="preserve">abzuwälzen. Dagegen sollten </w:t>
      </w:r>
      <w:r w:rsidR="00297028">
        <w:rPr>
          <w:b/>
          <w:bCs/>
          <w:sz w:val="28"/>
          <w:szCs w:val="28"/>
        </w:rPr>
        <w:t>alle demokratischen Kräfte, vor allem auch die Partei D</w:t>
      </w:r>
      <w:r w:rsidR="003E23CE">
        <w:rPr>
          <w:b/>
          <w:bCs/>
          <w:sz w:val="28"/>
          <w:szCs w:val="28"/>
        </w:rPr>
        <w:t>ie Linke, Stellung beziehen.</w:t>
      </w:r>
    </w:p>
    <w:p w14:paraId="738B38A4" w14:textId="4B3D045A" w:rsidR="003E23CE" w:rsidRDefault="003E23CE">
      <w:pPr>
        <w:rPr>
          <w:b/>
          <w:bCs/>
          <w:sz w:val="28"/>
          <w:szCs w:val="28"/>
        </w:rPr>
      </w:pPr>
      <w:r w:rsidRPr="004568D4">
        <w:rPr>
          <w:b/>
          <w:bCs/>
          <w:sz w:val="28"/>
          <w:szCs w:val="28"/>
          <w:u w:val="single"/>
        </w:rPr>
        <w:t xml:space="preserve">MYTHOS </w:t>
      </w:r>
      <w:r w:rsidR="00193B5B" w:rsidRPr="004568D4">
        <w:rPr>
          <w:b/>
          <w:bCs/>
          <w:sz w:val="28"/>
          <w:szCs w:val="28"/>
          <w:u w:val="single"/>
        </w:rPr>
        <w:t>1:</w:t>
      </w:r>
      <w:r w:rsidR="00193B5B">
        <w:rPr>
          <w:b/>
          <w:bCs/>
          <w:sz w:val="28"/>
          <w:szCs w:val="28"/>
        </w:rPr>
        <w:t xml:space="preserve"> Der Sozialstaat </w:t>
      </w:r>
      <w:r w:rsidR="004568D4">
        <w:rPr>
          <w:b/>
          <w:bCs/>
          <w:sz w:val="28"/>
          <w:szCs w:val="28"/>
        </w:rPr>
        <w:t>ist in der jetzigen Form nicht mehr finanzierbar.</w:t>
      </w:r>
    </w:p>
    <w:p w14:paraId="3840C78A" w14:textId="3B06A906" w:rsidR="00871280" w:rsidRDefault="008712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der Bundesrepublik</w:t>
      </w:r>
      <w:r w:rsidR="00310F0E">
        <w:rPr>
          <w:b/>
          <w:bCs/>
          <w:sz w:val="28"/>
          <w:szCs w:val="28"/>
        </w:rPr>
        <w:t xml:space="preserve"> werden jährlich 1,3 Billion</w:t>
      </w:r>
      <w:r w:rsidR="00873C70">
        <w:rPr>
          <w:b/>
          <w:bCs/>
          <w:sz w:val="28"/>
          <w:szCs w:val="28"/>
        </w:rPr>
        <w:t>en Euro für den S</w:t>
      </w:r>
      <w:r w:rsidR="0057437F">
        <w:rPr>
          <w:b/>
          <w:bCs/>
          <w:sz w:val="28"/>
          <w:szCs w:val="28"/>
        </w:rPr>
        <w:t>o</w:t>
      </w:r>
      <w:r w:rsidR="00873C70">
        <w:rPr>
          <w:b/>
          <w:bCs/>
          <w:sz w:val="28"/>
          <w:szCs w:val="28"/>
        </w:rPr>
        <w:t>zialstaat ausgegeben</w:t>
      </w:r>
      <w:r w:rsidR="0057437F">
        <w:rPr>
          <w:b/>
          <w:bCs/>
          <w:sz w:val="28"/>
          <w:szCs w:val="28"/>
        </w:rPr>
        <w:t xml:space="preserve">, zu einem Drittel </w:t>
      </w:r>
      <w:r w:rsidR="006054B8">
        <w:rPr>
          <w:b/>
          <w:bCs/>
          <w:sz w:val="28"/>
          <w:szCs w:val="28"/>
        </w:rPr>
        <w:t xml:space="preserve">aus dem Staatshaushalt und zu zwei Drittel </w:t>
      </w:r>
      <w:r w:rsidR="00C453A2">
        <w:rPr>
          <w:b/>
          <w:bCs/>
          <w:sz w:val="28"/>
          <w:szCs w:val="28"/>
        </w:rPr>
        <w:t>durch die Sozialversicherungen.</w:t>
      </w:r>
      <w:r w:rsidR="004F7741">
        <w:rPr>
          <w:b/>
          <w:bCs/>
          <w:sz w:val="28"/>
          <w:szCs w:val="28"/>
        </w:rPr>
        <w:t xml:space="preserve"> Gemessen an </w:t>
      </w:r>
      <w:r w:rsidR="00A9504F">
        <w:rPr>
          <w:b/>
          <w:bCs/>
          <w:sz w:val="28"/>
          <w:szCs w:val="28"/>
        </w:rPr>
        <w:t>Bruttoinlandsprodukt (</w:t>
      </w:r>
      <w:r w:rsidR="00D0412C">
        <w:rPr>
          <w:b/>
          <w:bCs/>
          <w:sz w:val="28"/>
          <w:szCs w:val="28"/>
        </w:rPr>
        <w:t>BIP) sind das 30 Prozent des BIP</w:t>
      </w:r>
      <w:r w:rsidR="007C0C54">
        <w:rPr>
          <w:b/>
          <w:bCs/>
          <w:sz w:val="28"/>
          <w:szCs w:val="28"/>
        </w:rPr>
        <w:t xml:space="preserve">. </w:t>
      </w:r>
      <w:r w:rsidR="0092523D">
        <w:rPr>
          <w:b/>
          <w:bCs/>
          <w:sz w:val="28"/>
          <w:szCs w:val="28"/>
        </w:rPr>
        <w:t xml:space="preserve"> Laut einer Aussage des Instituts für Makroökonomie</w:t>
      </w:r>
      <w:r w:rsidR="007C0C54">
        <w:rPr>
          <w:b/>
          <w:bCs/>
          <w:sz w:val="28"/>
          <w:szCs w:val="28"/>
        </w:rPr>
        <w:t xml:space="preserve"> </w:t>
      </w:r>
      <w:r w:rsidR="000A270E">
        <w:rPr>
          <w:b/>
          <w:bCs/>
          <w:sz w:val="28"/>
          <w:szCs w:val="28"/>
        </w:rPr>
        <w:t xml:space="preserve">ist diese Quote auf gleichem Niveau </w:t>
      </w:r>
      <w:r w:rsidR="00A9504F">
        <w:rPr>
          <w:b/>
          <w:bCs/>
          <w:sz w:val="28"/>
          <w:szCs w:val="28"/>
        </w:rPr>
        <w:t>wie bei anderen entwickelten kapitalistischen Staaten.</w:t>
      </w:r>
      <w:r w:rsidR="002E480D">
        <w:rPr>
          <w:b/>
          <w:bCs/>
          <w:sz w:val="28"/>
          <w:szCs w:val="28"/>
        </w:rPr>
        <w:t xml:space="preserve"> Insoweit wir auch deutlich, dass der M</w:t>
      </w:r>
      <w:r w:rsidR="00483543">
        <w:rPr>
          <w:b/>
          <w:bCs/>
          <w:sz w:val="28"/>
          <w:szCs w:val="28"/>
        </w:rPr>
        <w:t>ythos Hochverdienende und Vermögen</w:t>
      </w:r>
      <w:r w:rsidR="00082CC4">
        <w:rPr>
          <w:b/>
          <w:bCs/>
          <w:sz w:val="28"/>
          <w:szCs w:val="28"/>
        </w:rPr>
        <w:t>de vor Steuere</w:t>
      </w:r>
      <w:r w:rsidR="00FA2AC2">
        <w:rPr>
          <w:b/>
          <w:bCs/>
          <w:sz w:val="28"/>
          <w:szCs w:val="28"/>
        </w:rPr>
        <w:t>rhöhungen schützen</w:t>
      </w:r>
      <w:r w:rsidR="001576DE">
        <w:rPr>
          <w:b/>
          <w:bCs/>
          <w:sz w:val="28"/>
          <w:szCs w:val="28"/>
        </w:rPr>
        <w:t xml:space="preserve"> sollen</w:t>
      </w:r>
      <w:r w:rsidR="00FA2AC2">
        <w:rPr>
          <w:b/>
          <w:bCs/>
          <w:sz w:val="28"/>
          <w:szCs w:val="28"/>
        </w:rPr>
        <w:t xml:space="preserve"> </w:t>
      </w:r>
      <w:r w:rsidR="00FF0CC0">
        <w:rPr>
          <w:b/>
          <w:bCs/>
          <w:sz w:val="28"/>
          <w:szCs w:val="28"/>
        </w:rPr>
        <w:t xml:space="preserve">und Leistungen </w:t>
      </w:r>
      <w:r w:rsidR="00190917">
        <w:rPr>
          <w:b/>
          <w:bCs/>
          <w:sz w:val="28"/>
          <w:szCs w:val="28"/>
        </w:rPr>
        <w:t xml:space="preserve">für Sozialleistungsempfänger </w:t>
      </w:r>
      <w:r w:rsidR="00C72F25">
        <w:rPr>
          <w:b/>
          <w:bCs/>
          <w:sz w:val="28"/>
          <w:szCs w:val="28"/>
        </w:rPr>
        <w:t>gekürzt werden sollen</w:t>
      </w:r>
      <w:r w:rsidR="006E1CEA">
        <w:rPr>
          <w:b/>
          <w:bCs/>
          <w:sz w:val="28"/>
          <w:szCs w:val="28"/>
        </w:rPr>
        <w:t>,</w:t>
      </w:r>
      <w:r w:rsidR="00DD12D2">
        <w:rPr>
          <w:b/>
          <w:bCs/>
          <w:sz w:val="28"/>
          <w:szCs w:val="28"/>
        </w:rPr>
        <w:t xml:space="preserve"> </w:t>
      </w:r>
      <w:r w:rsidR="0074222A">
        <w:rPr>
          <w:b/>
          <w:bCs/>
          <w:sz w:val="28"/>
          <w:szCs w:val="28"/>
        </w:rPr>
        <w:t>a</w:t>
      </w:r>
      <w:r w:rsidR="00DD12D2">
        <w:rPr>
          <w:b/>
          <w:bCs/>
          <w:sz w:val="28"/>
          <w:szCs w:val="28"/>
        </w:rPr>
        <w:t xml:space="preserve">lso neoliberale Politik </w:t>
      </w:r>
      <w:r w:rsidR="0074222A">
        <w:rPr>
          <w:b/>
          <w:bCs/>
          <w:sz w:val="28"/>
          <w:szCs w:val="28"/>
        </w:rPr>
        <w:t>betrieben werden soll.</w:t>
      </w:r>
    </w:p>
    <w:p w14:paraId="64A7A447" w14:textId="50A72F08" w:rsidR="00740BBE" w:rsidRDefault="00740BBE">
      <w:pPr>
        <w:rPr>
          <w:b/>
          <w:bCs/>
          <w:sz w:val="28"/>
          <w:szCs w:val="28"/>
        </w:rPr>
      </w:pPr>
      <w:r w:rsidRPr="00561848">
        <w:rPr>
          <w:b/>
          <w:bCs/>
          <w:sz w:val="28"/>
          <w:szCs w:val="28"/>
          <w:u w:val="single"/>
        </w:rPr>
        <w:t>MYTHOS 2:</w:t>
      </w:r>
      <w:r w:rsidR="00627718">
        <w:rPr>
          <w:b/>
          <w:bCs/>
          <w:sz w:val="28"/>
          <w:szCs w:val="28"/>
        </w:rPr>
        <w:t xml:space="preserve"> Die Sozialausgaben in der Bundesrepublik steigen stärker </w:t>
      </w:r>
      <w:r w:rsidR="00561848">
        <w:rPr>
          <w:b/>
          <w:bCs/>
          <w:sz w:val="28"/>
          <w:szCs w:val="28"/>
        </w:rPr>
        <w:t xml:space="preserve">als in anderen kapitalistischen Ländern. </w:t>
      </w:r>
    </w:p>
    <w:p w14:paraId="220AD62E" w14:textId="420A8B46" w:rsidR="00193B5B" w:rsidRDefault="006C61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Laut Berechnungen des Instituts für Makroökonomie</w:t>
      </w:r>
      <w:r w:rsidR="0080469C">
        <w:rPr>
          <w:b/>
          <w:bCs/>
          <w:sz w:val="28"/>
          <w:szCs w:val="28"/>
        </w:rPr>
        <w:t xml:space="preserve"> wachsen Sozialausgabe</w:t>
      </w:r>
      <w:r w:rsidR="00BC1382">
        <w:rPr>
          <w:b/>
          <w:bCs/>
          <w:sz w:val="28"/>
          <w:szCs w:val="28"/>
        </w:rPr>
        <w:t>n</w:t>
      </w:r>
      <w:r w:rsidR="0080469C">
        <w:rPr>
          <w:b/>
          <w:bCs/>
          <w:sz w:val="28"/>
          <w:szCs w:val="28"/>
        </w:rPr>
        <w:t xml:space="preserve"> bei uns </w:t>
      </w:r>
      <w:r w:rsidR="00BC1382">
        <w:rPr>
          <w:b/>
          <w:bCs/>
          <w:sz w:val="28"/>
          <w:szCs w:val="28"/>
        </w:rPr>
        <w:t>moderater als in anderen kapitalistischen Ländern.</w:t>
      </w:r>
      <w:r w:rsidR="00FA2F8E">
        <w:rPr>
          <w:b/>
          <w:bCs/>
          <w:sz w:val="28"/>
          <w:szCs w:val="28"/>
        </w:rPr>
        <w:t xml:space="preserve"> </w:t>
      </w:r>
      <w:r w:rsidR="00A14389">
        <w:rPr>
          <w:b/>
          <w:bCs/>
          <w:sz w:val="28"/>
          <w:szCs w:val="28"/>
        </w:rPr>
        <w:t xml:space="preserve">Der </w:t>
      </w:r>
      <w:r w:rsidR="00FA2F8E">
        <w:rPr>
          <w:b/>
          <w:bCs/>
          <w:sz w:val="28"/>
          <w:szCs w:val="28"/>
        </w:rPr>
        <w:t>Anstieg beim Bürgergeld</w:t>
      </w:r>
      <w:r w:rsidR="00A14389">
        <w:rPr>
          <w:b/>
          <w:bCs/>
          <w:sz w:val="28"/>
          <w:szCs w:val="28"/>
        </w:rPr>
        <w:t xml:space="preserve"> betrug 2024 </w:t>
      </w:r>
      <w:r w:rsidR="000C20BF">
        <w:rPr>
          <w:b/>
          <w:bCs/>
          <w:sz w:val="28"/>
          <w:szCs w:val="28"/>
        </w:rPr>
        <w:t>9 Prozent, was auf</w:t>
      </w:r>
      <w:r w:rsidR="00E86EAB">
        <w:rPr>
          <w:b/>
          <w:bCs/>
          <w:sz w:val="28"/>
          <w:szCs w:val="28"/>
        </w:rPr>
        <w:t xml:space="preserve"> </w:t>
      </w:r>
      <w:r w:rsidR="00F91741">
        <w:rPr>
          <w:b/>
          <w:bCs/>
          <w:sz w:val="28"/>
          <w:szCs w:val="28"/>
        </w:rPr>
        <w:t>eine inflationär</w:t>
      </w:r>
      <w:r w:rsidR="00817524">
        <w:rPr>
          <w:b/>
          <w:bCs/>
          <w:sz w:val="28"/>
          <w:szCs w:val="28"/>
        </w:rPr>
        <w:t xml:space="preserve"> </w:t>
      </w:r>
      <w:r w:rsidR="00E86EAB">
        <w:rPr>
          <w:b/>
          <w:bCs/>
          <w:sz w:val="28"/>
          <w:szCs w:val="28"/>
        </w:rPr>
        <w:t>bedingte Steigerung</w:t>
      </w:r>
      <w:r w:rsidR="00351D02">
        <w:rPr>
          <w:b/>
          <w:bCs/>
          <w:sz w:val="28"/>
          <w:szCs w:val="28"/>
        </w:rPr>
        <w:t xml:space="preserve"> der Regelsätze zurückzuführen ist.</w:t>
      </w:r>
      <w:r w:rsidR="009D1722">
        <w:rPr>
          <w:b/>
          <w:bCs/>
          <w:sz w:val="28"/>
          <w:szCs w:val="28"/>
        </w:rPr>
        <w:t xml:space="preserve"> Der Regelsatz für Alleinstehende </w:t>
      </w:r>
      <w:r w:rsidR="004729B8">
        <w:rPr>
          <w:b/>
          <w:bCs/>
          <w:sz w:val="28"/>
          <w:szCs w:val="28"/>
        </w:rPr>
        <w:t>beträgt 563</w:t>
      </w:r>
      <w:r w:rsidR="00F91741">
        <w:rPr>
          <w:b/>
          <w:bCs/>
          <w:sz w:val="28"/>
          <w:szCs w:val="28"/>
        </w:rPr>
        <w:t xml:space="preserve"> Euro pro Monat</w:t>
      </w:r>
      <w:r w:rsidR="004729B8">
        <w:rPr>
          <w:b/>
          <w:bCs/>
          <w:sz w:val="28"/>
          <w:szCs w:val="28"/>
        </w:rPr>
        <w:t>. Im Jahre 202</w:t>
      </w:r>
      <w:r w:rsidR="00F107BC">
        <w:rPr>
          <w:b/>
          <w:bCs/>
          <w:sz w:val="28"/>
          <w:szCs w:val="28"/>
        </w:rPr>
        <w:t>5 und 2026 sollen die Regelsätze n</w:t>
      </w:r>
      <w:r w:rsidR="00E5190C">
        <w:rPr>
          <w:b/>
          <w:bCs/>
          <w:sz w:val="28"/>
          <w:szCs w:val="28"/>
        </w:rPr>
        <w:t>i</w:t>
      </w:r>
      <w:r w:rsidR="00F107BC">
        <w:rPr>
          <w:b/>
          <w:bCs/>
          <w:sz w:val="28"/>
          <w:szCs w:val="28"/>
        </w:rPr>
        <w:t xml:space="preserve">cht erhöht werden, </w:t>
      </w:r>
      <w:r w:rsidR="00E5190C">
        <w:rPr>
          <w:b/>
          <w:bCs/>
          <w:sz w:val="28"/>
          <w:szCs w:val="28"/>
        </w:rPr>
        <w:t>also faktisch eine Kürzung erfolgen.</w:t>
      </w:r>
      <w:r w:rsidR="00C04A32">
        <w:rPr>
          <w:b/>
          <w:bCs/>
          <w:sz w:val="28"/>
          <w:szCs w:val="28"/>
        </w:rPr>
        <w:t xml:space="preserve"> Welches Lebensniveau dadurch gegeben ist, </w:t>
      </w:r>
      <w:r w:rsidR="001B339A">
        <w:rPr>
          <w:b/>
          <w:bCs/>
          <w:sz w:val="28"/>
          <w:szCs w:val="28"/>
        </w:rPr>
        <w:t>kann sich jeder klardenkende Mensch ausrechnen.</w:t>
      </w:r>
    </w:p>
    <w:p w14:paraId="401A357B" w14:textId="158A59F6" w:rsidR="001B339A" w:rsidRDefault="001B339A">
      <w:pPr>
        <w:rPr>
          <w:b/>
          <w:bCs/>
          <w:sz w:val="28"/>
          <w:szCs w:val="28"/>
        </w:rPr>
      </w:pPr>
      <w:r w:rsidRPr="00175826">
        <w:rPr>
          <w:b/>
          <w:bCs/>
          <w:sz w:val="28"/>
          <w:szCs w:val="28"/>
          <w:u w:val="single"/>
        </w:rPr>
        <w:t xml:space="preserve">MYTHOS </w:t>
      </w:r>
      <w:r w:rsidR="00EB149E" w:rsidRPr="00175826">
        <w:rPr>
          <w:b/>
          <w:bCs/>
          <w:sz w:val="28"/>
          <w:szCs w:val="28"/>
          <w:u w:val="single"/>
        </w:rPr>
        <w:t>3:</w:t>
      </w:r>
      <w:r w:rsidR="00EB149E">
        <w:rPr>
          <w:b/>
          <w:bCs/>
          <w:sz w:val="28"/>
          <w:szCs w:val="28"/>
        </w:rPr>
        <w:t xml:space="preserve"> Durch die Reform des Bür</w:t>
      </w:r>
      <w:r w:rsidR="00175826">
        <w:rPr>
          <w:b/>
          <w:bCs/>
          <w:sz w:val="28"/>
          <w:szCs w:val="28"/>
        </w:rPr>
        <w:t>ger</w:t>
      </w:r>
      <w:r w:rsidR="00EB149E">
        <w:rPr>
          <w:b/>
          <w:bCs/>
          <w:sz w:val="28"/>
          <w:szCs w:val="28"/>
        </w:rPr>
        <w:t>geldes</w:t>
      </w:r>
      <w:r w:rsidR="00175826">
        <w:rPr>
          <w:b/>
          <w:bCs/>
          <w:sz w:val="28"/>
          <w:szCs w:val="28"/>
        </w:rPr>
        <w:t xml:space="preserve"> werden viele Milliarden Euro eingespart. </w:t>
      </w:r>
    </w:p>
    <w:p w14:paraId="4F89AE1D" w14:textId="6EF1D459" w:rsidR="00175826" w:rsidRDefault="00113B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Der Bundeskanzler</w:t>
      </w:r>
      <w:r w:rsidR="006D30BB">
        <w:rPr>
          <w:b/>
          <w:bCs/>
          <w:sz w:val="28"/>
          <w:szCs w:val="28"/>
        </w:rPr>
        <w:t xml:space="preserve"> geht von </w:t>
      </w:r>
      <w:r w:rsidR="00D12DE7">
        <w:rPr>
          <w:b/>
          <w:bCs/>
          <w:sz w:val="28"/>
          <w:szCs w:val="28"/>
        </w:rPr>
        <w:t>einem Einsparziel von 5 Mrd.</w:t>
      </w:r>
      <w:r w:rsidR="00F02695">
        <w:rPr>
          <w:b/>
          <w:bCs/>
          <w:sz w:val="28"/>
          <w:szCs w:val="28"/>
        </w:rPr>
        <w:t xml:space="preserve"> </w:t>
      </w:r>
      <w:r w:rsidR="00D12DE7">
        <w:rPr>
          <w:b/>
          <w:bCs/>
          <w:sz w:val="28"/>
          <w:szCs w:val="28"/>
        </w:rPr>
        <w:t>E</w:t>
      </w:r>
      <w:r w:rsidR="00F02695">
        <w:rPr>
          <w:b/>
          <w:bCs/>
          <w:sz w:val="28"/>
          <w:szCs w:val="28"/>
        </w:rPr>
        <w:t>uro aus. Das Arbeits- und Sozialministerium</w:t>
      </w:r>
      <w:r w:rsidR="004A0479">
        <w:rPr>
          <w:b/>
          <w:bCs/>
          <w:sz w:val="28"/>
          <w:szCs w:val="28"/>
        </w:rPr>
        <w:t xml:space="preserve"> von 1,5 Mrd. Euro, wenn </w:t>
      </w:r>
      <w:r w:rsidR="002067A9">
        <w:rPr>
          <w:b/>
          <w:bCs/>
          <w:sz w:val="28"/>
          <w:szCs w:val="28"/>
        </w:rPr>
        <w:t xml:space="preserve">Bürgergeldbezieher </w:t>
      </w:r>
      <w:r w:rsidR="002067A9">
        <w:rPr>
          <w:b/>
          <w:bCs/>
          <w:sz w:val="28"/>
          <w:szCs w:val="28"/>
        </w:rPr>
        <w:lastRenderedPageBreak/>
        <w:t>schärfer sanktioniert werden.</w:t>
      </w:r>
      <w:r w:rsidR="00EC67D3">
        <w:rPr>
          <w:b/>
          <w:bCs/>
          <w:sz w:val="28"/>
          <w:szCs w:val="28"/>
        </w:rPr>
        <w:t xml:space="preserve"> Den Beziehern wird unterstellt, </w:t>
      </w:r>
      <w:r w:rsidR="00F62490">
        <w:rPr>
          <w:b/>
          <w:bCs/>
          <w:sz w:val="28"/>
          <w:szCs w:val="28"/>
        </w:rPr>
        <w:t>sie stünden dem Arbeitsmarkt nicht zur Verfügung.</w:t>
      </w:r>
      <w:r w:rsidR="00E92EBC">
        <w:rPr>
          <w:b/>
          <w:bCs/>
          <w:sz w:val="28"/>
          <w:szCs w:val="28"/>
        </w:rPr>
        <w:t xml:space="preserve"> Das wichtigste Problem ist allerdings der </w:t>
      </w:r>
      <w:r w:rsidR="00414F8B">
        <w:rPr>
          <w:b/>
          <w:bCs/>
          <w:sz w:val="28"/>
          <w:szCs w:val="28"/>
        </w:rPr>
        <w:t>Arbeitsmarkt selbst, denn wir haben seit 3 Jahren eine stagnative Wirtschaftsentwicklung.</w:t>
      </w:r>
      <w:r w:rsidR="00320387">
        <w:rPr>
          <w:b/>
          <w:bCs/>
          <w:sz w:val="28"/>
          <w:szCs w:val="28"/>
        </w:rPr>
        <w:t xml:space="preserve"> Zudem bleibt unberücksichtigt, dass </w:t>
      </w:r>
      <w:r w:rsidR="00D3263E">
        <w:rPr>
          <w:b/>
          <w:bCs/>
          <w:sz w:val="28"/>
          <w:szCs w:val="28"/>
        </w:rPr>
        <w:t>Qualifikationen ent</w:t>
      </w:r>
      <w:r w:rsidR="00F35DDC">
        <w:rPr>
          <w:b/>
          <w:bCs/>
          <w:sz w:val="28"/>
          <w:szCs w:val="28"/>
        </w:rPr>
        <w:t>-</w:t>
      </w:r>
      <w:r w:rsidR="00D3263E">
        <w:rPr>
          <w:b/>
          <w:bCs/>
          <w:sz w:val="28"/>
          <w:szCs w:val="28"/>
        </w:rPr>
        <w:t xml:space="preserve"> wertet werden, </w:t>
      </w:r>
      <w:r w:rsidR="00F35DDC">
        <w:rPr>
          <w:b/>
          <w:bCs/>
          <w:sz w:val="28"/>
          <w:szCs w:val="28"/>
        </w:rPr>
        <w:t xml:space="preserve">wenn Bürgergeldbezieher </w:t>
      </w:r>
      <w:r w:rsidR="00CA111E">
        <w:rPr>
          <w:b/>
          <w:bCs/>
          <w:sz w:val="28"/>
          <w:szCs w:val="28"/>
        </w:rPr>
        <w:t xml:space="preserve">auf Stellen gesetzt werden, die nicht ihrer Qualifikation </w:t>
      </w:r>
      <w:r w:rsidR="00436E9F">
        <w:rPr>
          <w:b/>
          <w:bCs/>
          <w:sz w:val="28"/>
          <w:szCs w:val="28"/>
        </w:rPr>
        <w:t>entsprechen</w:t>
      </w:r>
      <w:r w:rsidR="0058243C">
        <w:rPr>
          <w:b/>
          <w:bCs/>
          <w:sz w:val="28"/>
          <w:szCs w:val="28"/>
        </w:rPr>
        <w:t>.</w:t>
      </w:r>
    </w:p>
    <w:p w14:paraId="7F8C1CDB" w14:textId="48CC475C" w:rsidR="001A43A4" w:rsidRDefault="001A43A4">
      <w:pPr>
        <w:rPr>
          <w:b/>
          <w:bCs/>
          <w:sz w:val="28"/>
          <w:szCs w:val="28"/>
        </w:rPr>
      </w:pPr>
      <w:r w:rsidRPr="00DB3FB4">
        <w:rPr>
          <w:b/>
          <w:bCs/>
          <w:sz w:val="28"/>
          <w:szCs w:val="28"/>
          <w:u w:val="single"/>
        </w:rPr>
        <w:t>MYTHOS 4:</w:t>
      </w:r>
      <w:r>
        <w:rPr>
          <w:b/>
          <w:bCs/>
          <w:sz w:val="28"/>
          <w:szCs w:val="28"/>
        </w:rPr>
        <w:t xml:space="preserve"> </w:t>
      </w:r>
      <w:r w:rsidR="0016253A">
        <w:rPr>
          <w:b/>
          <w:bCs/>
          <w:sz w:val="28"/>
          <w:szCs w:val="28"/>
        </w:rPr>
        <w:t xml:space="preserve"> Bei Arbeitsverweigerung</w:t>
      </w:r>
      <w:r w:rsidR="008C70B3">
        <w:rPr>
          <w:b/>
          <w:bCs/>
          <w:sz w:val="28"/>
          <w:szCs w:val="28"/>
        </w:rPr>
        <w:t xml:space="preserve"> ist das B</w:t>
      </w:r>
      <w:r w:rsidR="00812F2B">
        <w:rPr>
          <w:b/>
          <w:bCs/>
          <w:sz w:val="28"/>
          <w:szCs w:val="28"/>
        </w:rPr>
        <w:t xml:space="preserve">ürgergeld zu streichen, um </w:t>
      </w:r>
      <w:r w:rsidR="0016253A">
        <w:rPr>
          <w:b/>
          <w:bCs/>
          <w:sz w:val="28"/>
          <w:szCs w:val="28"/>
        </w:rPr>
        <w:t xml:space="preserve">die Bezieher </w:t>
      </w:r>
      <w:r w:rsidR="00812F2B">
        <w:rPr>
          <w:b/>
          <w:bCs/>
          <w:sz w:val="28"/>
          <w:szCs w:val="28"/>
        </w:rPr>
        <w:t>in Arbeit zu bringen.</w:t>
      </w:r>
      <w:r w:rsidR="004B18AF">
        <w:rPr>
          <w:b/>
          <w:bCs/>
          <w:sz w:val="28"/>
          <w:szCs w:val="28"/>
        </w:rPr>
        <w:t xml:space="preserve">  </w:t>
      </w:r>
    </w:p>
    <w:p w14:paraId="29C69A63" w14:textId="1613A1CB" w:rsidR="0058243C" w:rsidRDefault="007748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Ein beliebtes Argument, </w:t>
      </w:r>
      <w:r w:rsidR="00085547">
        <w:rPr>
          <w:b/>
          <w:bCs/>
          <w:sz w:val="28"/>
          <w:szCs w:val="28"/>
        </w:rPr>
        <w:t>um Bürgergeldbezieher zu verunsichern.</w:t>
      </w:r>
      <w:r w:rsidR="00423CD3">
        <w:rPr>
          <w:b/>
          <w:bCs/>
          <w:sz w:val="28"/>
          <w:szCs w:val="28"/>
        </w:rPr>
        <w:t xml:space="preserve"> Wahr ist aber, dass d</w:t>
      </w:r>
      <w:r w:rsidR="00825E3B">
        <w:rPr>
          <w:b/>
          <w:bCs/>
          <w:sz w:val="28"/>
          <w:szCs w:val="28"/>
        </w:rPr>
        <w:t>i</w:t>
      </w:r>
      <w:r w:rsidR="00423CD3">
        <w:rPr>
          <w:b/>
          <w:bCs/>
          <w:sz w:val="28"/>
          <w:szCs w:val="28"/>
        </w:rPr>
        <w:t>e Rate der „Totalverweigerer</w:t>
      </w:r>
      <w:r w:rsidR="00825E3B">
        <w:rPr>
          <w:b/>
          <w:bCs/>
          <w:sz w:val="28"/>
          <w:szCs w:val="28"/>
        </w:rPr>
        <w:t>“ bei 0,6 Prozent liegt.</w:t>
      </w:r>
      <w:r w:rsidR="00772ED0">
        <w:rPr>
          <w:b/>
          <w:bCs/>
          <w:sz w:val="28"/>
          <w:szCs w:val="28"/>
        </w:rPr>
        <w:t xml:space="preserve"> Dass im Jahre </w:t>
      </w:r>
      <w:r w:rsidR="00FA10B9">
        <w:rPr>
          <w:b/>
          <w:bCs/>
          <w:sz w:val="28"/>
          <w:szCs w:val="28"/>
        </w:rPr>
        <w:t xml:space="preserve">2024 </w:t>
      </w:r>
      <w:r w:rsidR="003C6C22">
        <w:rPr>
          <w:b/>
          <w:bCs/>
          <w:sz w:val="28"/>
          <w:szCs w:val="28"/>
        </w:rPr>
        <w:t>23000-mal</w:t>
      </w:r>
      <w:r w:rsidR="00324C31">
        <w:rPr>
          <w:b/>
          <w:bCs/>
          <w:sz w:val="28"/>
          <w:szCs w:val="28"/>
        </w:rPr>
        <w:t xml:space="preserve"> Jobangebote abgelehnt</w:t>
      </w:r>
      <w:r w:rsidR="00DA0812">
        <w:rPr>
          <w:b/>
          <w:bCs/>
          <w:sz w:val="28"/>
          <w:szCs w:val="28"/>
        </w:rPr>
        <w:t xml:space="preserve"> </w:t>
      </w:r>
      <w:r w:rsidR="00324C31">
        <w:rPr>
          <w:b/>
          <w:bCs/>
          <w:sz w:val="28"/>
          <w:szCs w:val="28"/>
        </w:rPr>
        <w:t>wurden</w:t>
      </w:r>
      <w:r w:rsidR="00DA0812">
        <w:rPr>
          <w:b/>
          <w:bCs/>
          <w:sz w:val="28"/>
          <w:szCs w:val="28"/>
        </w:rPr>
        <w:t xml:space="preserve"> und Sanktionen stattfanden</w:t>
      </w:r>
      <w:r w:rsidR="00E42159">
        <w:rPr>
          <w:b/>
          <w:bCs/>
          <w:sz w:val="28"/>
          <w:szCs w:val="28"/>
        </w:rPr>
        <w:t xml:space="preserve">, dürfte mit </w:t>
      </w:r>
      <w:r w:rsidR="00EE6E8E">
        <w:rPr>
          <w:b/>
          <w:bCs/>
          <w:sz w:val="28"/>
          <w:szCs w:val="28"/>
        </w:rPr>
        <w:t>der Qualität der Angebote zu tun</w:t>
      </w:r>
      <w:r w:rsidR="00057229">
        <w:rPr>
          <w:b/>
          <w:bCs/>
          <w:sz w:val="28"/>
          <w:szCs w:val="28"/>
        </w:rPr>
        <w:t xml:space="preserve"> gehabt</w:t>
      </w:r>
      <w:r w:rsidR="00EE6E8E">
        <w:rPr>
          <w:b/>
          <w:bCs/>
          <w:sz w:val="28"/>
          <w:szCs w:val="28"/>
        </w:rPr>
        <w:t xml:space="preserve"> haben </w:t>
      </w:r>
      <w:r w:rsidR="008050C5">
        <w:rPr>
          <w:b/>
          <w:bCs/>
          <w:sz w:val="28"/>
          <w:szCs w:val="28"/>
        </w:rPr>
        <w:t xml:space="preserve">und einer wahrscheinlichen Überqualifikation der </w:t>
      </w:r>
      <w:r w:rsidR="0034541B">
        <w:rPr>
          <w:b/>
          <w:bCs/>
          <w:sz w:val="28"/>
          <w:szCs w:val="28"/>
        </w:rPr>
        <w:t xml:space="preserve">Bürgergeldbezieher. Ein dauerhafter </w:t>
      </w:r>
      <w:r w:rsidR="003C6C22">
        <w:rPr>
          <w:b/>
          <w:bCs/>
          <w:sz w:val="28"/>
          <w:szCs w:val="28"/>
        </w:rPr>
        <w:t xml:space="preserve">Entzug </w:t>
      </w:r>
      <w:r w:rsidR="006E0BA0">
        <w:rPr>
          <w:b/>
          <w:bCs/>
          <w:sz w:val="28"/>
          <w:szCs w:val="28"/>
        </w:rPr>
        <w:t>der Fürsorge</w:t>
      </w:r>
      <w:r w:rsidR="00102E23">
        <w:rPr>
          <w:b/>
          <w:bCs/>
          <w:sz w:val="28"/>
          <w:szCs w:val="28"/>
        </w:rPr>
        <w:t xml:space="preserve"> des Staates</w:t>
      </w:r>
      <w:r w:rsidR="005D774F">
        <w:rPr>
          <w:b/>
          <w:bCs/>
          <w:sz w:val="28"/>
          <w:szCs w:val="28"/>
        </w:rPr>
        <w:t xml:space="preserve"> widerspricht zudem </w:t>
      </w:r>
      <w:r w:rsidR="00F33A42">
        <w:rPr>
          <w:b/>
          <w:bCs/>
          <w:sz w:val="28"/>
          <w:szCs w:val="28"/>
        </w:rPr>
        <w:t>unserem Grundgesetz und ist nur in</w:t>
      </w:r>
      <w:r w:rsidR="00552DBF">
        <w:rPr>
          <w:b/>
          <w:bCs/>
          <w:sz w:val="28"/>
          <w:szCs w:val="28"/>
        </w:rPr>
        <w:t xml:space="preserve"> </w:t>
      </w:r>
      <w:r w:rsidR="00F33A42">
        <w:rPr>
          <w:b/>
          <w:bCs/>
          <w:sz w:val="28"/>
          <w:szCs w:val="28"/>
        </w:rPr>
        <w:t>extremen Ausnahmefällen mög</w:t>
      </w:r>
      <w:r w:rsidR="00552DBF">
        <w:rPr>
          <w:b/>
          <w:bCs/>
          <w:sz w:val="28"/>
          <w:szCs w:val="28"/>
        </w:rPr>
        <w:t>l</w:t>
      </w:r>
      <w:r w:rsidR="00F33A42">
        <w:rPr>
          <w:b/>
          <w:bCs/>
          <w:sz w:val="28"/>
          <w:szCs w:val="28"/>
        </w:rPr>
        <w:t>ich</w:t>
      </w:r>
      <w:r w:rsidR="00B055A0">
        <w:rPr>
          <w:b/>
          <w:bCs/>
          <w:sz w:val="28"/>
          <w:szCs w:val="28"/>
        </w:rPr>
        <w:t>.</w:t>
      </w:r>
    </w:p>
    <w:p w14:paraId="54E4AE41" w14:textId="1C4DF716" w:rsidR="00B055A0" w:rsidRDefault="00B055A0">
      <w:pPr>
        <w:rPr>
          <w:b/>
          <w:bCs/>
          <w:sz w:val="28"/>
          <w:szCs w:val="28"/>
        </w:rPr>
      </w:pPr>
      <w:r w:rsidRPr="00B7623C">
        <w:rPr>
          <w:b/>
          <w:bCs/>
          <w:sz w:val="28"/>
          <w:szCs w:val="28"/>
          <w:u w:val="single"/>
        </w:rPr>
        <w:t>MYTHOS 5:</w:t>
      </w:r>
      <w:r w:rsidR="005360CA">
        <w:rPr>
          <w:b/>
          <w:bCs/>
          <w:sz w:val="28"/>
          <w:szCs w:val="28"/>
        </w:rPr>
        <w:t xml:space="preserve"> Das Bürgergeld ist so hoch, dass sich </w:t>
      </w:r>
      <w:r w:rsidR="00CB0469">
        <w:rPr>
          <w:b/>
          <w:bCs/>
          <w:sz w:val="28"/>
          <w:szCs w:val="28"/>
        </w:rPr>
        <w:t>das Arbeiten gar nicht lohn</w:t>
      </w:r>
      <w:r w:rsidR="00B7623C">
        <w:rPr>
          <w:b/>
          <w:bCs/>
          <w:sz w:val="28"/>
          <w:szCs w:val="28"/>
        </w:rPr>
        <w:t>t.</w:t>
      </w:r>
    </w:p>
    <w:p w14:paraId="64FDB55D" w14:textId="19FAE642" w:rsidR="00B7623C" w:rsidRDefault="00B762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Diese Behauptung wurde inzwischen </w:t>
      </w:r>
      <w:r w:rsidR="00F97BB1">
        <w:rPr>
          <w:b/>
          <w:bCs/>
          <w:sz w:val="28"/>
          <w:szCs w:val="28"/>
        </w:rPr>
        <w:t>mehrfach widerlegt</w:t>
      </w:r>
      <w:r w:rsidR="00765633">
        <w:rPr>
          <w:b/>
          <w:bCs/>
          <w:sz w:val="28"/>
          <w:szCs w:val="28"/>
        </w:rPr>
        <w:t>, s</w:t>
      </w:r>
      <w:r w:rsidR="005327AD">
        <w:rPr>
          <w:b/>
          <w:bCs/>
          <w:sz w:val="28"/>
          <w:szCs w:val="28"/>
        </w:rPr>
        <w:t xml:space="preserve">owohl vom DGB, </w:t>
      </w:r>
      <w:r w:rsidR="00AD58EB">
        <w:rPr>
          <w:b/>
          <w:bCs/>
          <w:sz w:val="28"/>
          <w:szCs w:val="28"/>
        </w:rPr>
        <w:t>Münchener Ifo-Institut</w:t>
      </w:r>
      <w:r w:rsidR="00B376C3">
        <w:rPr>
          <w:b/>
          <w:bCs/>
          <w:sz w:val="28"/>
          <w:szCs w:val="28"/>
        </w:rPr>
        <w:t xml:space="preserve"> und zuletzt von der Hans-Böckler-Stiftung</w:t>
      </w:r>
      <w:r w:rsidR="000D789A">
        <w:rPr>
          <w:b/>
          <w:bCs/>
          <w:sz w:val="28"/>
          <w:szCs w:val="28"/>
        </w:rPr>
        <w:t>. Die Hans-Böckler-Stiftung weist nach,</w:t>
      </w:r>
      <w:r w:rsidR="00CD2D90">
        <w:rPr>
          <w:b/>
          <w:bCs/>
          <w:sz w:val="28"/>
          <w:szCs w:val="28"/>
        </w:rPr>
        <w:t xml:space="preserve"> dass ein Vollzeitbeschäftigung</w:t>
      </w:r>
      <w:r w:rsidR="00B376C3">
        <w:rPr>
          <w:b/>
          <w:bCs/>
          <w:sz w:val="28"/>
          <w:szCs w:val="28"/>
        </w:rPr>
        <w:t xml:space="preserve"> </w:t>
      </w:r>
      <w:r w:rsidR="00B315A7">
        <w:rPr>
          <w:b/>
          <w:bCs/>
          <w:sz w:val="28"/>
          <w:szCs w:val="28"/>
        </w:rPr>
        <w:t xml:space="preserve">zum Mindestlohn, </w:t>
      </w:r>
      <w:r w:rsidR="00EE29EA">
        <w:rPr>
          <w:b/>
          <w:bCs/>
          <w:sz w:val="28"/>
          <w:szCs w:val="28"/>
        </w:rPr>
        <w:t>zurzeit</w:t>
      </w:r>
      <w:r w:rsidR="00B315A7">
        <w:rPr>
          <w:b/>
          <w:bCs/>
          <w:sz w:val="28"/>
          <w:szCs w:val="28"/>
        </w:rPr>
        <w:t xml:space="preserve"> 1</w:t>
      </w:r>
      <w:r w:rsidR="00110C39">
        <w:rPr>
          <w:b/>
          <w:bCs/>
          <w:sz w:val="28"/>
          <w:szCs w:val="28"/>
        </w:rPr>
        <w:t xml:space="preserve">2,82 Euro pro Stunde, stets ein höheres </w:t>
      </w:r>
      <w:r w:rsidR="00792450">
        <w:rPr>
          <w:b/>
          <w:bCs/>
          <w:sz w:val="28"/>
          <w:szCs w:val="28"/>
        </w:rPr>
        <w:t xml:space="preserve">Nettoeinkommen als </w:t>
      </w:r>
      <w:r w:rsidR="00AC0166">
        <w:rPr>
          <w:b/>
          <w:bCs/>
          <w:sz w:val="28"/>
          <w:szCs w:val="28"/>
        </w:rPr>
        <w:t>der Bezug von Bürgergeld bringt.</w:t>
      </w:r>
      <w:r w:rsidR="002F290E">
        <w:rPr>
          <w:b/>
          <w:bCs/>
          <w:sz w:val="28"/>
          <w:szCs w:val="28"/>
        </w:rPr>
        <w:t xml:space="preserve"> Bei Alleinstehenden </w:t>
      </w:r>
      <w:r w:rsidR="005871F5">
        <w:rPr>
          <w:b/>
          <w:bCs/>
          <w:sz w:val="28"/>
          <w:szCs w:val="28"/>
        </w:rPr>
        <w:t xml:space="preserve">liegt der Vorteil bei 557 Euro, bei Alleinerziehenden mit Kind </w:t>
      </w:r>
      <w:r w:rsidR="00493760">
        <w:rPr>
          <w:b/>
          <w:bCs/>
          <w:sz w:val="28"/>
          <w:szCs w:val="28"/>
        </w:rPr>
        <w:t xml:space="preserve">749 Euro und bei Paaren mit zwei Kindern </w:t>
      </w:r>
      <w:r w:rsidR="008F5B6B">
        <w:rPr>
          <w:b/>
          <w:bCs/>
          <w:sz w:val="28"/>
          <w:szCs w:val="28"/>
        </w:rPr>
        <w:t xml:space="preserve">660 Euro. Die </w:t>
      </w:r>
      <w:r w:rsidR="00B04489">
        <w:rPr>
          <w:b/>
          <w:bCs/>
          <w:sz w:val="28"/>
          <w:szCs w:val="28"/>
        </w:rPr>
        <w:t>Schlussfolgerung lautet also:</w:t>
      </w:r>
      <w:r w:rsidR="00A5699B">
        <w:rPr>
          <w:b/>
          <w:bCs/>
          <w:sz w:val="28"/>
          <w:szCs w:val="28"/>
        </w:rPr>
        <w:t xml:space="preserve"> Vollzeit zum Mindestlohn zur arbeiten ist lukrativer</w:t>
      </w:r>
      <w:r w:rsidR="006A4592">
        <w:rPr>
          <w:b/>
          <w:bCs/>
          <w:sz w:val="28"/>
          <w:szCs w:val="28"/>
        </w:rPr>
        <w:t xml:space="preserve"> als der Bezug von Bürgergeld.</w:t>
      </w:r>
      <w:r w:rsidR="00B01912">
        <w:rPr>
          <w:b/>
          <w:bCs/>
          <w:sz w:val="28"/>
          <w:szCs w:val="28"/>
        </w:rPr>
        <w:t xml:space="preserve"> Das Problem ist eher, einen </w:t>
      </w:r>
      <w:r w:rsidR="00D04169">
        <w:rPr>
          <w:b/>
          <w:bCs/>
          <w:sz w:val="28"/>
          <w:szCs w:val="28"/>
        </w:rPr>
        <w:t xml:space="preserve">Arbeitsplatz zu finden, weil der </w:t>
      </w:r>
      <w:r w:rsidR="00FE76E3">
        <w:rPr>
          <w:b/>
          <w:bCs/>
          <w:sz w:val="28"/>
          <w:szCs w:val="28"/>
        </w:rPr>
        <w:t>Arbeitsmarkt und</w:t>
      </w:r>
      <w:r w:rsidR="00D25040">
        <w:rPr>
          <w:b/>
          <w:bCs/>
          <w:sz w:val="28"/>
          <w:szCs w:val="28"/>
        </w:rPr>
        <w:t xml:space="preserve"> die Konjunktur im schlechten Zustand sind.</w:t>
      </w:r>
    </w:p>
    <w:p w14:paraId="26B9BA39" w14:textId="56E3D0B3" w:rsidR="00FE76E3" w:rsidRDefault="00FE76E3">
      <w:pPr>
        <w:rPr>
          <w:b/>
          <w:bCs/>
          <w:sz w:val="28"/>
          <w:szCs w:val="28"/>
        </w:rPr>
      </w:pPr>
      <w:r w:rsidRPr="00CD2E84">
        <w:rPr>
          <w:b/>
          <w:bCs/>
          <w:sz w:val="28"/>
          <w:szCs w:val="28"/>
          <w:u w:val="single"/>
        </w:rPr>
        <w:t>MYTHOS 6:</w:t>
      </w:r>
      <w:r>
        <w:rPr>
          <w:b/>
          <w:bCs/>
          <w:sz w:val="28"/>
          <w:szCs w:val="28"/>
        </w:rPr>
        <w:t xml:space="preserve"> </w:t>
      </w:r>
      <w:r w:rsidR="00A34966">
        <w:rPr>
          <w:b/>
          <w:bCs/>
          <w:sz w:val="28"/>
          <w:szCs w:val="28"/>
        </w:rPr>
        <w:t>Die Bürgergeldbezieher erhalten eine höhere Erstattung von Mietkosten</w:t>
      </w:r>
      <w:r w:rsidR="00CD2E84">
        <w:rPr>
          <w:b/>
          <w:bCs/>
          <w:sz w:val="28"/>
          <w:szCs w:val="28"/>
        </w:rPr>
        <w:t xml:space="preserve"> als notwendig.</w:t>
      </w:r>
    </w:p>
    <w:p w14:paraId="397C1836" w14:textId="77777777" w:rsidR="000C3252" w:rsidRDefault="000B76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Die Bürgergeldbezieher erhalten </w:t>
      </w:r>
      <w:r w:rsidR="0025524B">
        <w:rPr>
          <w:b/>
          <w:bCs/>
          <w:sz w:val="28"/>
          <w:szCs w:val="28"/>
        </w:rPr>
        <w:t>Wohnkosten erstattet in einer „a</w:t>
      </w:r>
      <w:r w:rsidR="00146E88">
        <w:rPr>
          <w:b/>
          <w:bCs/>
          <w:sz w:val="28"/>
          <w:szCs w:val="28"/>
        </w:rPr>
        <w:t xml:space="preserve">ngemessenen“ </w:t>
      </w:r>
      <w:r w:rsidR="005809B2">
        <w:rPr>
          <w:b/>
          <w:bCs/>
          <w:sz w:val="28"/>
          <w:szCs w:val="28"/>
        </w:rPr>
        <w:t xml:space="preserve">Höhe. Doch was </w:t>
      </w:r>
      <w:r w:rsidR="00DB1217">
        <w:rPr>
          <w:b/>
          <w:bCs/>
          <w:sz w:val="28"/>
          <w:szCs w:val="28"/>
        </w:rPr>
        <w:t>„</w:t>
      </w:r>
      <w:r w:rsidR="005809B2">
        <w:rPr>
          <w:b/>
          <w:bCs/>
          <w:sz w:val="28"/>
          <w:szCs w:val="28"/>
        </w:rPr>
        <w:t>angemessen</w:t>
      </w:r>
      <w:r w:rsidR="00DB1217">
        <w:rPr>
          <w:b/>
          <w:bCs/>
          <w:sz w:val="28"/>
          <w:szCs w:val="28"/>
        </w:rPr>
        <w:t xml:space="preserve">“ ist wird in der jeweiligen Kommune entschieden. </w:t>
      </w:r>
      <w:r w:rsidR="001257C7">
        <w:rPr>
          <w:b/>
          <w:bCs/>
          <w:sz w:val="28"/>
          <w:szCs w:val="28"/>
        </w:rPr>
        <w:t xml:space="preserve"> Tatsache ist, dass jeder 8.Haushalt</w:t>
      </w:r>
      <w:r w:rsidR="005A0EEE">
        <w:rPr>
          <w:b/>
          <w:bCs/>
          <w:sz w:val="28"/>
          <w:szCs w:val="28"/>
        </w:rPr>
        <w:t>, der Bürgergeld bezieht, n</w:t>
      </w:r>
      <w:r w:rsidR="003D055E">
        <w:rPr>
          <w:b/>
          <w:bCs/>
          <w:sz w:val="28"/>
          <w:szCs w:val="28"/>
        </w:rPr>
        <w:t xml:space="preserve">och etwas vom Regelsatz zur Bestreitung der Mietkosten </w:t>
      </w:r>
      <w:r w:rsidR="000C3252">
        <w:rPr>
          <w:b/>
          <w:bCs/>
          <w:sz w:val="28"/>
          <w:szCs w:val="28"/>
        </w:rPr>
        <w:t>abzweigen muss.</w:t>
      </w:r>
    </w:p>
    <w:p w14:paraId="76069CE3" w14:textId="6E3A0268" w:rsidR="00CD2E84" w:rsidRDefault="000C3252">
      <w:pPr>
        <w:rPr>
          <w:b/>
          <w:bCs/>
          <w:sz w:val="28"/>
          <w:szCs w:val="28"/>
        </w:rPr>
      </w:pPr>
      <w:r w:rsidRPr="005D70F8">
        <w:rPr>
          <w:b/>
          <w:bCs/>
          <w:sz w:val="28"/>
          <w:szCs w:val="28"/>
          <w:u w:val="single"/>
        </w:rPr>
        <w:t xml:space="preserve">MYTHOS </w:t>
      </w:r>
      <w:r w:rsidR="001E40D4" w:rsidRPr="005D70F8">
        <w:rPr>
          <w:b/>
          <w:bCs/>
          <w:sz w:val="28"/>
          <w:szCs w:val="28"/>
          <w:u w:val="single"/>
        </w:rPr>
        <w:t>7:</w:t>
      </w:r>
      <w:r w:rsidR="001E40D4">
        <w:rPr>
          <w:b/>
          <w:bCs/>
          <w:sz w:val="28"/>
          <w:szCs w:val="28"/>
        </w:rPr>
        <w:t xml:space="preserve"> Viele Menschen bekommen Bürgergeld, </w:t>
      </w:r>
      <w:r w:rsidR="003338EB">
        <w:rPr>
          <w:b/>
          <w:bCs/>
          <w:sz w:val="28"/>
          <w:szCs w:val="28"/>
        </w:rPr>
        <w:t xml:space="preserve">obwohl sie es gar nicht brauchen. </w:t>
      </w:r>
      <w:r w:rsidR="00146E88">
        <w:rPr>
          <w:b/>
          <w:bCs/>
          <w:sz w:val="28"/>
          <w:szCs w:val="28"/>
        </w:rPr>
        <w:t xml:space="preserve"> </w:t>
      </w:r>
    </w:p>
    <w:p w14:paraId="12306FCF" w14:textId="20A51E6D" w:rsidR="005D70F8" w:rsidRDefault="00A11A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Das ist ein beliebtes Argument </w:t>
      </w:r>
      <w:r w:rsidR="000467CD">
        <w:rPr>
          <w:b/>
          <w:bCs/>
          <w:sz w:val="28"/>
          <w:szCs w:val="28"/>
        </w:rPr>
        <w:t>von Rechtskonservativen, die zudem zu den Spitzenverdienern gehören</w:t>
      </w:r>
      <w:r w:rsidR="004054BA">
        <w:rPr>
          <w:b/>
          <w:bCs/>
          <w:sz w:val="28"/>
          <w:szCs w:val="28"/>
        </w:rPr>
        <w:t xml:space="preserve">, u. a. von Markus Söder </w:t>
      </w:r>
      <w:r w:rsidR="002F7EF2">
        <w:rPr>
          <w:b/>
          <w:bCs/>
          <w:sz w:val="28"/>
          <w:szCs w:val="28"/>
        </w:rPr>
        <w:t>im ARD-Sommerinterview</w:t>
      </w:r>
      <w:r w:rsidR="0059390F">
        <w:rPr>
          <w:b/>
          <w:bCs/>
          <w:sz w:val="28"/>
          <w:szCs w:val="28"/>
        </w:rPr>
        <w:t>. Ein Beweis wird nicht erbracht</w:t>
      </w:r>
      <w:r w:rsidR="00546FFB">
        <w:rPr>
          <w:b/>
          <w:bCs/>
          <w:sz w:val="28"/>
          <w:szCs w:val="28"/>
        </w:rPr>
        <w:t xml:space="preserve"> und es wird unterschlagen,</w:t>
      </w:r>
      <w:r w:rsidR="00871755">
        <w:rPr>
          <w:b/>
          <w:bCs/>
          <w:sz w:val="28"/>
          <w:szCs w:val="28"/>
        </w:rPr>
        <w:t xml:space="preserve"> dass Bürgergeldbezieher </w:t>
      </w:r>
      <w:r w:rsidR="009E4C68">
        <w:rPr>
          <w:b/>
          <w:bCs/>
          <w:sz w:val="28"/>
          <w:szCs w:val="28"/>
        </w:rPr>
        <w:t>peinlich genau nachweisen müssen, dass sie bedürftig sind</w:t>
      </w:r>
      <w:r w:rsidR="003C7C2E">
        <w:rPr>
          <w:b/>
          <w:bCs/>
          <w:sz w:val="28"/>
          <w:szCs w:val="28"/>
        </w:rPr>
        <w:t xml:space="preserve"> und </w:t>
      </w:r>
      <w:r w:rsidR="0013268B">
        <w:rPr>
          <w:b/>
          <w:bCs/>
          <w:sz w:val="28"/>
          <w:szCs w:val="28"/>
        </w:rPr>
        <w:t xml:space="preserve">dass sie </w:t>
      </w:r>
      <w:r w:rsidR="003C7C2E">
        <w:rPr>
          <w:b/>
          <w:bCs/>
          <w:sz w:val="28"/>
          <w:szCs w:val="28"/>
        </w:rPr>
        <w:t xml:space="preserve">ihre finanziellen Verhältnisse </w:t>
      </w:r>
      <w:r w:rsidR="00452D0C">
        <w:rPr>
          <w:b/>
          <w:bCs/>
          <w:sz w:val="28"/>
          <w:szCs w:val="28"/>
        </w:rPr>
        <w:t>bis ins Letzte offenlegen müssen.</w:t>
      </w:r>
    </w:p>
    <w:p w14:paraId="4B3C280C" w14:textId="4EABC7F9" w:rsidR="00094C6E" w:rsidRDefault="00094C6E">
      <w:pPr>
        <w:rPr>
          <w:b/>
          <w:bCs/>
          <w:sz w:val="28"/>
          <w:szCs w:val="28"/>
        </w:rPr>
      </w:pPr>
      <w:r w:rsidRPr="00550F02">
        <w:rPr>
          <w:b/>
          <w:bCs/>
          <w:sz w:val="28"/>
          <w:szCs w:val="28"/>
          <w:u w:val="single"/>
        </w:rPr>
        <w:t>MYTHOS 8:</w:t>
      </w:r>
      <w:r>
        <w:rPr>
          <w:b/>
          <w:bCs/>
          <w:sz w:val="28"/>
          <w:szCs w:val="28"/>
        </w:rPr>
        <w:t xml:space="preserve"> Das Bür</w:t>
      </w:r>
      <w:r w:rsidR="00550F02">
        <w:rPr>
          <w:b/>
          <w:bCs/>
          <w:sz w:val="28"/>
          <w:szCs w:val="28"/>
        </w:rPr>
        <w:t>ger</w:t>
      </w:r>
      <w:r>
        <w:rPr>
          <w:b/>
          <w:bCs/>
          <w:sz w:val="28"/>
          <w:szCs w:val="28"/>
        </w:rPr>
        <w:t xml:space="preserve">geld ist ein bedingungsloses </w:t>
      </w:r>
      <w:r w:rsidR="00550F02">
        <w:rPr>
          <w:b/>
          <w:bCs/>
          <w:sz w:val="28"/>
          <w:szCs w:val="28"/>
        </w:rPr>
        <w:t>Grundeinkommen.</w:t>
      </w:r>
    </w:p>
    <w:p w14:paraId="7DDEFBB6" w14:textId="4C1C26E4" w:rsidR="00550F02" w:rsidRDefault="008410C3" w:rsidP="005E5D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Das ist nicht richtig. Es ist u.a. </w:t>
      </w:r>
      <w:r w:rsidR="00F468AB">
        <w:rPr>
          <w:b/>
          <w:bCs/>
          <w:sz w:val="28"/>
          <w:szCs w:val="28"/>
        </w:rPr>
        <w:t xml:space="preserve">an die Bedingung geknüpft, dass die Bezieher </w:t>
      </w:r>
      <w:r w:rsidR="007259B2">
        <w:rPr>
          <w:b/>
          <w:bCs/>
          <w:sz w:val="28"/>
          <w:szCs w:val="28"/>
        </w:rPr>
        <w:t>bei der Arbeitssuche mitwirken müsse</w:t>
      </w:r>
      <w:r w:rsidR="00926B7B">
        <w:rPr>
          <w:b/>
          <w:bCs/>
          <w:sz w:val="28"/>
          <w:szCs w:val="28"/>
        </w:rPr>
        <w:t xml:space="preserve">n, Termine wahrnehmen </w:t>
      </w:r>
      <w:r w:rsidR="00A066E5">
        <w:rPr>
          <w:b/>
          <w:bCs/>
          <w:sz w:val="28"/>
          <w:szCs w:val="28"/>
        </w:rPr>
        <w:t>müssen,</w:t>
      </w:r>
      <w:r w:rsidR="006C742A">
        <w:rPr>
          <w:b/>
          <w:bCs/>
          <w:sz w:val="28"/>
          <w:szCs w:val="28"/>
        </w:rPr>
        <w:t xml:space="preserve"> </w:t>
      </w:r>
      <w:r w:rsidR="00B64C72">
        <w:rPr>
          <w:b/>
          <w:bCs/>
          <w:sz w:val="28"/>
          <w:szCs w:val="28"/>
        </w:rPr>
        <w:t>a</w:t>
      </w:r>
      <w:r w:rsidR="007C2639">
        <w:rPr>
          <w:b/>
          <w:bCs/>
          <w:sz w:val="28"/>
          <w:szCs w:val="28"/>
        </w:rPr>
        <w:t>n Maßnahmen teilnehmen müssen</w:t>
      </w:r>
      <w:r w:rsidR="006C742A">
        <w:rPr>
          <w:b/>
          <w:bCs/>
          <w:sz w:val="28"/>
          <w:szCs w:val="28"/>
        </w:rPr>
        <w:t xml:space="preserve"> und Arbeiten annehmen müssen, </w:t>
      </w:r>
      <w:r w:rsidR="00F82F5B">
        <w:rPr>
          <w:b/>
          <w:bCs/>
          <w:sz w:val="28"/>
          <w:szCs w:val="28"/>
        </w:rPr>
        <w:t xml:space="preserve">die </w:t>
      </w:r>
      <w:r w:rsidR="00905CC8">
        <w:rPr>
          <w:b/>
          <w:bCs/>
          <w:sz w:val="28"/>
          <w:szCs w:val="28"/>
        </w:rPr>
        <w:t>ihrer Qualifikation</w:t>
      </w:r>
      <w:r w:rsidR="00F82F5B">
        <w:rPr>
          <w:b/>
          <w:bCs/>
          <w:sz w:val="28"/>
          <w:szCs w:val="28"/>
        </w:rPr>
        <w:t xml:space="preserve"> entsprechen.</w:t>
      </w:r>
      <w:r w:rsidR="00BF2912">
        <w:rPr>
          <w:b/>
          <w:bCs/>
          <w:sz w:val="28"/>
          <w:szCs w:val="28"/>
        </w:rPr>
        <w:t xml:space="preserve"> Von den 5,5 Millionen </w:t>
      </w:r>
      <w:r w:rsidR="00A066E5">
        <w:rPr>
          <w:b/>
          <w:bCs/>
          <w:sz w:val="28"/>
          <w:szCs w:val="28"/>
        </w:rPr>
        <w:t xml:space="preserve">Beziehern </w:t>
      </w:r>
      <w:r w:rsidR="00675091">
        <w:rPr>
          <w:b/>
          <w:bCs/>
          <w:sz w:val="28"/>
          <w:szCs w:val="28"/>
        </w:rPr>
        <w:t xml:space="preserve">konnten nur </w:t>
      </w:r>
      <w:r w:rsidR="00905CC8">
        <w:rPr>
          <w:b/>
          <w:bCs/>
          <w:sz w:val="28"/>
          <w:szCs w:val="28"/>
        </w:rPr>
        <w:t>ein Drittel</w:t>
      </w:r>
      <w:r w:rsidR="00675091">
        <w:rPr>
          <w:b/>
          <w:bCs/>
          <w:sz w:val="28"/>
          <w:szCs w:val="28"/>
        </w:rPr>
        <w:t xml:space="preserve"> vermittelt werden</w:t>
      </w:r>
      <w:r w:rsidR="00367B58">
        <w:rPr>
          <w:b/>
          <w:bCs/>
          <w:sz w:val="28"/>
          <w:szCs w:val="28"/>
        </w:rPr>
        <w:t>. Viele Bezieher sind Kinder und Jugendliche</w:t>
      </w:r>
      <w:r w:rsidR="00205D1D">
        <w:rPr>
          <w:b/>
          <w:bCs/>
          <w:sz w:val="28"/>
          <w:szCs w:val="28"/>
        </w:rPr>
        <w:t xml:space="preserve"> und viele Bezieher müssen </w:t>
      </w:r>
      <w:r w:rsidR="00B82477">
        <w:rPr>
          <w:b/>
          <w:bCs/>
          <w:sz w:val="28"/>
          <w:szCs w:val="28"/>
        </w:rPr>
        <w:t>Angehörige pflegen und arbei</w:t>
      </w:r>
      <w:r w:rsidR="00B53861">
        <w:rPr>
          <w:b/>
          <w:bCs/>
          <w:sz w:val="28"/>
          <w:szCs w:val="28"/>
        </w:rPr>
        <w:t>ten als Aufstocker</w:t>
      </w:r>
      <w:r w:rsidR="00CD3DEF">
        <w:rPr>
          <w:b/>
          <w:bCs/>
          <w:sz w:val="28"/>
          <w:szCs w:val="28"/>
        </w:rPr>
        <w:t>, wen</w:t>
      </w:r>
      <w:r w:rsidR="00EE6C2E">
        <w:rPr>
          <w:b/>
          <w:bCs/>
          <w:sz w:val="28"/>
          <w:szCs w:val="28"/>
        </w:rPr>
        <w:t>n</w:t>
      </w:r>
      <w:r w:rsidR="003C623C">
        <w:rPr>
          <w:b/>
          <w:bCs/>
          <w:sz w:val="28"/>
          <w:szCs w:val="28"/>
        </w:rPr>
        <w:t xml:space="preserve"> ihr Einkommen gering ist.</w:t>
      </w:r>
    </w:p>
    <w:p w14:paraId="1B536FDF" w14:textId="0DAE86B5" w:rsidR="00B73C77" w:rsidRDefault="00B73C77" w:rsidP="005E5DBE">
      <w:pPr>
        <w:rPr>
          <w:b/>
          <w:bCs/>
          <w:sz w:val="28"/>
          <w:szCs w:val="28"/>
        </w:rPr>
      </w:pPr>
      <w:r w:rsidRPr="00161A06">
        <w:rPr>
          <w:b/>
          <w:bCs/>
          <w:sz w:val="28"/>
          <w:szCs w:val="28"/>
          <w:u w:val="single"/>
        </w:rPr>
        <w:t>MYTHOS 9:</w:t>
      </w:r>
      <w:r w:rsidR="004D4941">
        <w:rPr>
          <w:b/>
          <w:bCs/>
          <w:sz w:val="28"/>
          <w:szCs w:val="28"/>
        </w:rPr>
        <w:t xml:space="preserve"> Die Bürgergeldbeziehe</w:t>
      </w:r>
      <w:r w:rsidR="00163307">
        <w:rPr>
          <w:b/>
          <w:bCs/>
          <w:sz w:val="28"/>
          <w:szCs w:val="28"/>
        </w:rPr>
        <w:t>r</w:t>
      </w:r>
      <w:r w:rsidR="004D4941">
        <w:rPr>
          <w:b/>
          <w:bCs/>
          <w:sz w:val="28"/>
          <w:szCs w:val="28"/>
        </w:rPr>
        <w:t xml:space="preserve"> sind vorwiegend </w:t>
      </w:r>
      <w:r w:rsidR="00163307">
        <w:rPr>
          <w:b/>
          <w:bCs/>
          <w:sz w:val="28"/>
          <w:szCs w:val="28"/>
        </w:rPr>
        <w:t>Migranten</w:t>
      </w:r>
      <w:r w:rsidR="00161A06">
        <w:rPr>
          <w:b/>
          <w:bCs/>
          <w:sz w:val="28"/>
          <w:szCs w:val="28"/>
        </w:rPr>
        <w:t>.</w:t>
      </w:r>
    </w:p>
    <w:p w14:paraId="7247AC71" w14:textId="7F4D097E" w:rsidR="00161A06" w:rsidRDefault="00161A06" w:rsidP="005E5D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Der Anteil der Bürgergeldbezieher mit ausländischem Pass</w:t>
      </w:r>
      <w:r w:rsidR="00B958BE">
        <w:rPr>
          <w:b/>
          <w:bCs/>
          <w:sz w:val="28"/>
          <w:szCs w:val="28"/>
        </w:rPr>
        <w:t xml:space="preserve"> liegt bei 48 Prozent. Vorwiegend sind es also Deutsche</w:t>
      </w:r>
      <w:r w:rsidR="00FC0AF0">
        <w:rPr>
          <w:b/>
          <w:bCs/>
          <w:sz w:val="28"/>
          <w:szCs w:val="28"/>
        </w:rPr>
        <w:t>, die Bürgergeld beziehen.</w:t>
      </w:r>
      <w:r w:rsidR="00D7431C">
        <w:rPr>
          <w:b/>
          <w:bCs/>
          <w:sz w:val="28"/>
          <w:szCs w:val="28"/>
        </w:rPr>
        <w:t xml:space="preserve"> </w:t>
      </w:r>
      <w:r w:rsidR="00B651A7">
        <w:rPr>
          <w:b/>
          <w:bCs/>
          <w:sz w:val="28"/>
          <w:szCs w:val="28"/>
        </w:rPr>
        <w:t>Die 48 Prozent mit ausländischem Pass</w:t>
      </w:r>
      <w:r w:rsidR="00043396">
        <w:rPr>
          <w:b/>
          <w:bCs/>
          <w:sz w:val="28"/>
          <w:szCs w:val="28"/>
        </w:rPr>
        <w:t xml:space="preserve"> sind vorwiegend Menschen aus der Ukraine.</w:t>
      </w:r>
    </w:p>
    <w:p w14:paraId="3BE94F96" w14:textId="0469B228" w:rsidR="00043396" w:rsidRDefault="00386645" w:rsidP="005E5DBE">
      <w:pPr>
        <w:rPr>
          <w:b/>
          <w:bCs/>
          <w:sz w:val="28"/>
          <w:szCs w:val="28"/>
        </w:rPr>
      </w:pPr>
      <w:r w:rsidRPr="00F85981">
        <w:rPr>
          <w:b/>
          <w:bCs/>
          <w:sz w:val="28"/>
          <w:szCs w:val="28"/>
          <w:u w:val="single"/>
        </w:rPr>
        <w:t>Mythos 10:</w:t>
      </w:r>
      <w:r>
        <w:rPr>
          <w:b/>
          <w:bCs/>
          <w:sz w:val="28"/>
          <w:szCs w:val="28"/>
        </w:rPr>
        <w:t xml:space="preserve"> </w:t>
      </w:r>
      <w:r w:rsidR="000D1386">
        <w:rPr>
          <w:b/>
          <w:bCs/>
          <w:sz w:val="28"/>
          <w:szCs w:val="28"/>
        </w:rPr>
        <w:t xml:space="preserve">Wegen des Bürgergeldes </w:t>
      </w:r>
      <w:r w:rsidR="002821D3">
        <w:rPr>
          <w:b/>
          <w:bCs/>
          <w:sz w:val="28"/>
          <w:szCs w:val="28"/>
        </w:rPr>
        <w:t>beginnen sehr wenig</w:t>
      </w:r>
      <w:r w:rsidR="007C772B">
        <w:rPr>
          <w:b/>
          <w:bCs/>
          <w:sz w:val="28"/>
          <w:szCs w:val="28"/>
        </w:rPr>
        <w:t xml:space="preserve"> Menschen aus der Ukraine mit der Arbeitsaufnahme</w:t>
      </w:r>
      <w:r w:rsidR="00D74BD7">
        <w:rPr>
          <w:b/>
          <w:bCs/>
          <w:sz w:val="28"/>
          <w:szCs w:val="28"/>
        </w:rPr>
        <w:t xml:space="preserve">. Zudem ist es </w:t>
      </w:r>
      <w:r w:rsidR="006B40FC">
        <w:rPr>
          <w:b/>
          <w:bCs/>
          <w:sz w:val="28"/>
          <w:szCs w:val="28"/>
        </w:rPr>
        <w:t xml:space="preserve">schwierig Bürgergeldbezieher </w:t>
      </w:r>
      <w:r w:rsidR="00F85981">
        <w:rPr>
          <w:b/>
          <w:bCs/>
          <w:sz w:val="28"/>
          <w:szCs w:val="28"/>
        </w:rPr>
        <w:t>zu vermitteln.</w:t>
      </w:r>
    </w:p>
    <w:p w14:paraId="023AC677" w14:textId="2055B1FD" w:rsidR="00F85981" w:rsidRDefault="001F5A2D" w:rsidP="005E5D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Auch die Argumente </w:t>
      </w:r>
      <w:r w:rsidR="00805D0B">
        <w:rPr>
          <w:b/>
          <w:bCs/>
          <w:sz w:val="28"/>
          <w:szCs w:val="28"/>
        </w:rPr>
        <w:t xml:space="preserve">hört man häufig von Markus Söder. Etwa </w:t>
      </w:r>
      <w:r w:rsidR="005D000E">
        <w:rPr>
          <w:b/>
          <w:bCs/>
          <w:sz w:val="28"/>
          <w:szCs w:val="28"/>
        </w:rPr>
        <w:t>35 Prozent der aufgenommenen Ukrainer sind aktuell in Arbeit</w:t>
      </w:r>
      <w:r w:rsidR="00606F4F">
        <w:rPr>
          <w:b/>
          <w:bCs/>
          <w:sz w:val="28"/>
          <w:szCs w:val="28"/>
        </w:rPr>
        <w:t xml:space="preserve">. Für viele </w:t>
      </w:r>
      <w:r w:rsidR="00887EE9">
        <w:rPr>
          <w:b/>
          <w:bCs/>
          <w:sz w:val="28"/>
          <w:szCs w:val="28"/>
        </w:rPr>
        <w:t>ist die Arbeitsaufnahme schwierig</w:t>
      </w:r>
      <w:r w:rsidR="004A61B1">
        <w:rPr>
          <w:b/>
          <w:bCs/>
          <w:sz w:val="28"/>
          <w:szCs w:val="28"/>
        </w:rPr>
        <w:t xml:space="preserve">, weil es an der Kinderbetreuung </w:t>
      </w:r>
      <w:r w:rsidR="00C66C79">
        <w:rPr>
          <w:b/>
          <w:bCs/>
          <w:sz w:val="28"/>
          <w:szCs w:val="28"/>
        </w:rPr>
        <w:t>mangelt und die Sprachkenntnis</w:t>
      </w:r>
      <w:r w:rsidR="00E150C0">
        <w:rPr>
          <w:b/>
          <w:bCs/>
          <w:sz w:val="28"/>
          <w:szCs w:val="28"/>
        </w:rPr>
        <w:t>s</w:t>
      </w:r>
      <w:r w:rsidR="00C66C79">
        <w:rPr>
          <w:b/>
          <w:bCs/>
          <w:sz w:val="28"/>
          <w:szCs w:val="28"/>
        </w:rPr>
        <w:t xml:space="preserve">e </w:t>
      </w:r>
      <w:r w:rsidR="00E150C0">
        <w:rPr>
          <w:b/>
          <w:bCs/>
          <w:sz w:val="28"/>
          <w:szCs w:val="28"/>
        </w:rPr>
        <w:t>noch unzureichend sind</w:t>
      </w:r>
      <w:r w:rsidR="009D1DEB">
        <w:rPr>
          <w:b/>
          <w:bCs/>
          <w:sz w:val="28"/>
          <w:szCs w:val="28"/>
        </w:rPr>
        <w:t>. Es fehlt also nicht an der Motivation.</w:t>
      </w:r>
      <w:r w:rsidR="00F67083">
        <w:rPr>
          <w:b/>
          <w:bCs/>
          <w:sz w:val="28"/>
          <w:szCs w:val="28"/>
        </w:rPr>
        <w:t xml:space="preserve"> Besonders schwierig ist allerdings die Vermittlung von </w:t>
      </w:r>
      <w:r w:rsidR="00651845">
        <w:rPr>
          <w:b/>
          <w:bCs/>
          <w:sz w:val="28"/>
          <w:szCs w:val="28"/>
        </w:rPr>
        <w:t>einer Million Langzeitarbeitslosen</w:t>
      </w:r>
      <w:r w:rsidR="00B46D12">
        <w:rPr>
          <w:b/>
          <w:bCs/>
          <w:sz w:val="28"/>
          <w:szCs w:val="28"/>
        </w:rPr>
        <w:t>. Ein Großteil von ihnen</w:t>
      </w:r>
      <w:r w:rsidR="003E1AFD">
        <w:rPr>
          <w:b/>
          <w:bCs/>
          <w:sz w:val="28"/>
          <w:szCs w:val="28"/>
        </w:rPr>
        <w:t xml:space="preserve"> hat keine Berufsausbildung</w:t>
      </w:r>
      <w:r w:rsidR="00074FCA">
        <w:rPr>
          <w:b/>
          <w:bCs/>
          <w:sz w:val="28"/>
          <w:szCs w:val="28"/>
        </w:rPr>
        <w:t>. Es ist somit notwendig sie zu qualifizieren</w:t>
      </w:r>
      <w:r w:rsidR="00C75597">
        <w:rPr>
          <w:b/>
          <w:bCs/>
          <w:sz w:val="28"/>
          <w:szCs w:val="28"/>
        </w:rPr>
        <w:t xml:space="preserve">, was jedoch nicht </w:t>
      </w:r>
      <w:r w:rsidR="008D6EB9">
        <w:rPr>
          <w:b/>
          <w:bCs/>
          <w:sz w:val="28"/>
          <w:szCs w:val="28"/>
        </w:rPr>
        <w:t>kurzfristig möglich ist.</w:t>
      </w:r>
    </w:p>
    <w:p w14:paraId="5347DD15" w14:textId="13E40D0D" w:rsidR="00AD07A7" w:rsidRDefault="00AD07A7" w:rsidP="005E5D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(1)Die Grundlage </w:t>
      </w:r>
      <w:r w:rsidR="00981C6C">
        <w:rPr>
          <w:b/>
          <w:bCs/>
          <w:sz w:val="28"/>
          <w:szCs w:val="28"/>
        </w:rPr>
        <w:t>dieses Textes stammt von Anna Lehmann</w:t>
      </w:r>
      <w:r w:rsidR="00FC234D">
        <w:rPr>
          <w:b/>
          <w:bCs/>
          <w:sz w:val="28"/>
          <w:szCs w:val="28"/>
        </w:rPr>
        <w:t>: Die Tageszeitung (TAZ)</w:t>
      </w:r>
      <w:r w:rsidR="00E15D3E">
        <w:rPr>
          <w:b/>
          <w:bCs/>
          <w:sz w:val="28"/>
          <w:szCs w:val="28"/>
        </w:rPr>
        <w:t xml:space="preserve"> vom 4.9.25  S.7</w:t>
      </w:r>
    </w:p>
    <w:p w14:paraId="66DCA895" w14:textId="77777777" w:rsidR="00EE6C2E" w:rsidRDefault="00EE6C2E" w:rsidP="00CD3DEF">
      <w:pPr>
        <w:jc w:val="center"/>
        <w:rPr>
          <w:b/>
          <w:bCs/>
          <w:sz w:val="28"/>
          <w:szCs w:val="28"/>
        </w:rPr>
      </w:pPr>
    </w:p>
    <w:p w14:paraId="1C67A427" w14:textId="77777777" w:rsidR="00DD7CCE" w:rsidRPr="00671758" w:rsidRDefault="00DD7CCE">
      <w:pPr>
        <w:rPr>
          <w:b/>
          <w:bCs/>
          <w:sz w:val="28"/>
          <w:szCs w:val="28"/>
        </w:rPr>
      </w:pPr>
    </w:p>
    <w:sectPr w:rsidR="00DD7CCE" w:rsidRPr="006717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17"/>
    <w:rsid w:val="00043396"/>
    <w:rsid w:val="000467CD"/>
    <w:rsid w:val="00057229"/>
    <w:rsid w:val="000711A4"/>
    <w:rsid w:val="00074FCA"/>
    <w:rsid w:val="00082CC4"/>
    <w:rsid w:val="00085547"/>
    <w:rsid w:val="00094C6E"/>
    <w:rsid w:val="000A270E"/>
    <w:rsid w:val="000B76DB"/>
    <w:rsid w:val="000C20BF"/>
    <w:rsid w:val="000C3252"/>
    <w:rsid w:val="000D1386"/>
    <w:rsid w:val="000D789A"/>
    <w:rsid w:val="00102E23"/>
    <w:rsid w:val="00110C39"/>
    <w:rsid w:val="00113B31"/>
    <w:rsid w:val="001257C7"/>
    <w:rsid w:val="0013268B"/>
    <w:rsid w:val="00146E88"/>
    <w:rsid w:val="001576DE"/>
    <w:rsid w:val="00161774"/>
    <w:rsid w:val="00161A06"/>
    <w:rsid w:val="0016253A"/>
    <w:rsid w:val="00163307"/>
    <w:rsid w:val="00175826"/>
    <w:rsid w:val="00190917"/>
    <w:rsid w:val="00193B5B"/>
    <w:rsid w:val="001A43A4"/>
    <w:rsid w:val="001B339A"/>
    <w:rsid w:val="001E40D4"/>
    <w:rsid w:val="001E62B1"/>
    <w:rsid w:val="001F5A2D"/>
    <w:rsid w:val="00205D1D"/>
    <w:rsid w:val="002067A9"/>
    <w:rsid w:val="0025524B"/>
    <w:rsid w:val="002821D3"/>
    <w:rsid w:val="00297028"/>
    <w:rsid w:val="002E480D"/>
    <w:rsid w:val="002F290E"/>
    <w:rsid w:val="002F7EF2"/>
    <w:rsid w:val="00310F0E"/>
    <w:rsid w:val="00320387"/>
    <w:rsid w:val="00324C31"/>
    <w:rsid w:val="003338EB"/>
    <w:rsid w:val="0034541B"/>
    <w:rsid w:val="00351D02"/>
    <w:rsid w:val="00352E32"/>
    <w:rsid w:val="00367B58"/>
    <w:rsid w:val="0038288A"/>
    <w:rsid w:val="00386645"/>
    <w:rsid w:val="003C623C"/>
    <w:rsid w:val="003C6C22"/>
    <w:rsid w:val="003C7C2E"/>
    <w:rsid w:val="003D055E"/>
    <w:rsid w:val="003E1AFD"/>
    <w:rsid w:val="003E23CE"/>
    <w:rsid w:val="00403597"/>
    <w:rsid w:val="004054BA"/>
    <w:rsid w:val="00414F8B"/>
    <w:rsid w:val="00423CD3"/>
    <w:rsid w:val="00436E9F"/>
    <w:rsid w:val="00452D0C"/>
    <w:rsid w:val="004568D4"/>
    <w:rsid w:val="004729B8"/>
    <w:rsid w:val="00483543"/>
    <w:rsid w:val="00493760"/>
    <w:rsid w:val="004A0479"/>
    <w:rsid w:val="004A166F"/>
    <w:rsid w:val="004A61B1"/>
    <w:rsid w:val="004B032B"/>
    <w:rsid w:val="004B18AF"/>
    <w:rsid w:val="004D45CC"/>
    <w:rsid w:val="004D4941"/>
    <w:rsid w:val="004F4A5B"/>
    <w:rsid w:val="004F7741"/>
    <w:rsid w:val="00502EBB"/>
    <w:rsid w:val="005327AD"/>
    <w:rsid w:val="005360CA"/>
    <w:rsid w:val="00537542"/>
    <w:rsid w:val="00546FFB"/>
    <w:rsid w:val="00550F02"/>
    <w:rsid w:val="00552DBF"/>
    <w:rsid w:val="00560FE3"/>
    <w:rsid w:val="00561848"/>
    <w:rsid w:val="0057437F"/>
    <w:rsid w:val="005809B2"/>
    <w:rsid w:val="0058243C"/>
    <w:rsid w:val="005871F5"/>
    <w:rsid w:val="0059390F"/>
    <w:rsid w:val="005A0EEE"/>
    <w:rsid w:val="005D000E"/>
    <w:rsid w:val="005D70F8"/>
    <w:rsid w:val="005D774F"/>
    <w:rsid w:val="005E5DBE"/>
    <w:rsid w:val="006054B8"/>
    <w:rsid w:val="00606F4F"/>
    <w:rsid w:val="00627718"/>
    <w:rsid w:val="00651845"/>
    <w:rsid w:val="00671758"/>
    <w:rsid w:val="00675091"/>
    <w:rsid w:val="006A4592"/>
    <w:rsid w:val="006B40FC"/>
    <w:rsid w:val="006C61C0"/>
    <w:rsid w:val="006C742A"/>
    <w:rsid w:val="006D30BB"/>
    <w:rsid w:val="006E0BA0"/>
    <w:rsid w:val="006E1CEA"/>
    <w:rsid w:val="00716B0B"/>
    <w:rsid w:val="007259B2"/>
    <w:rsid w:val="00740BBE"/>
    <w:rsid w:val="0074222A"/>
    <w:rsid w:val="00765633"/>
    <w:rsid w:val="00772ED0"/>
    <w:rsid w:val="00774807"/>
    <w:rsid w:val="00792450"/>
    <w:rsid w:val="007A41BF"/>
    <w:rsid w:val="007B150F"/>
    <w:rsid w:val="007C0C54"/>
    <w:rsid w:val="007C2639"/>
    <w:rsid w:val="007C772B"/>
    <w:rsid w:val="0080029F"/>
    <w:rsid w:val="0080469C"/>
    <w:rsid w:val="008050C5"/>
    <w:rsid w:val="00805D0B"/>
    <w:rsid w:val="00812F2B"/>
    <w:rsid w:val="00817524"/>
    <w:rsid w:val="00825E3B"/>
    <w:rsid w:val="008410C3"/>
    <w:rsid w:val="00871280"/>
    <w:rsid w:val="00871755"/>
    <w:rsid w:val="00873C70"/>
    <w:rsid w:val="00887EE9"/>
    <w:rsid w:val="008B253C"/>
    <w:rsid w:val="008C70B3"/>
    <w:rsid w:val="008D6EB9"/>
    <w:rsid w:val="008F5B6B"/>
    <w:rsid w:val="00905CC8"/>
    <w:rsid w:val="0092523D"/>
    <w:rsid w:val="00926B7B"/>
    <w:rsid w:val="009466D8"/>
    <w:rsid w:val="00963871"/>
    <w:rsid w:val="00981C6C"/>
    <w:rsid w:val="009D1722"/>
    <w:rsid w:val="009D1DEB"/>
    <w:rsid w:val="009E4C68"/>
    <w:rsid w:val="00A066E5"/>
    <w:rsid w:val="00A11A1B"/>
    <w:rsid w:val="00A14389"/>
    <w:rsid w:val="00A34966"/>
    <w:rsid w:val="00A5699B"/>
    <w:rsid w:val="00A9504F"/>
    <w:rsid w:val="00AB08B3"/>
    <w:rsid w:val="00AC0166"/>
    <w:rsid w:val="00AD07A7"/>
    <w:rsid w:val="00AD58EB"/>
    <w:rsid w:val="00B01912"/>
    <w:rsid w:val="00B04489"/>
    <w:rsid w:val="00B055A0"/>
    <w:rsid w:val="00B1631E"/>
    <w:rsid w:val="00B23558"/>
    <w:rsid w:val="00B315A7"/>
    <w:rsid w:val="00B35E38"/>
    <w:rsid w:val="00B376C3"/>
    <w:rsid w:val="00B46D12"/>
    <w:rsid w:val="00B53861"/>
    <w:rsid w:val="00B64C72"/>
    <w:rsid w:val="00B651A7"/>
    <w:rsid w:val="00B73C77"/>
    <w:rsid w:val="00B7623C"/>
    <w:rsid w:val="00B82477"/>
    <w:rsid w:val="00B958BE"/>
    <w:rsid w:val="00BC1382"/>
    <w:rsid w:val="00BF2912"/>
    <w:rsid w:val="00BF36CF"/>
    <w:rsid w:val="00C04A32"/>
    <w:rsid w:val="00C17F18"/>
    <w:rsid w:val="00C453A2"/>
    <w:rsid w:val="00C66C79"/>
    <w:rsid w:val="00C72F25"/>
    <w:rsid w:val="00C75597"/>
    <w:rsid w:val="00CA111E"/>
    <w:rsid w:val="00CB0469"/>
    <w:rsid w:val="00CB06C3"/>
    <w:rsid w:val="00CB603F"/>
    <w:rsid w:val="00CD248F"/>
    <w:rsid w:val="00CD2D90"/>
    <w:rsid w:val="00CD2E84"/>
    <w:rsid w:val="00CD3DEF"/>
    <w:rsid w:val="00CE7FD3"/>
    <w:rsid w:val="00D0412C"/>
    <w:rsid w:val="00D04169"/>
    <w:rsid w:val="00D12DE7"/>
    <w:rsid w:val="00D25040"/>
    <w:rsid w:val="00D3263E"/>
    <w:rsid w:val="00D7431C"/>
    <w:rsid w:val="00D74BD7"/>
    <w:rsid w:val="00D979B5"/>
    <w:rsid w:val="00DA0812"/>
    <w:rsid w:val="00DB1217"/>
    <w:rsid w:val="00DB3FB4"/>
    <w:rsid w:val="00DD12D2"/>
    <w:rsid w:val="00DD4AEC"/>
    <w:rsid w:val="00DD7CCE"/>
    <w:rsid w:val="00E150C0"/>
    <w:rsid w:val="00E15D3E"/>
    <w:rsid w:val="00E42159"/>
    <w:rsid w:val="00E5190C"/>
    <w:rsid w:val="00E51A61"/>
    <w:rsid w:val="00E86EAB"/>
    <w:rsid w:val="00E92EBC"/>
    <w:rsid w:val="00EA5B48"/>
    <w:rsid w:val="00EB149E"/>
    <w:rsid w:val="00EC67D3"/>
    <w:rsid w:val="00EE29EA"/>
    <w:rsid w:val="00EE6C2E"/>
    <w:rsid w:val="00EE6E8E"/>
    <w:rsid w:val="00F02695"/>
    <w:rsid w:val="00F107BC"/>
    <w:rsid w:val="00F33A42"/>
    <w:rsid w:val="00F35DDC"/>
    <w:rsid w:val="00F468AB"/>
    <w:rsid w:val="00F53A17"/>
    <w:rsid w:val="00F62490"/>
    <w:rsid w:val="00F67083"/>
    <w:rsid w:val="00F82F5B"/>
    <w:rsid w:val="00F85981"/>
    <w:rsid w:val="00F91741"/>
    <w:rsid w:val="00F97BB1"/>
    <w:rsid w:val="00FA10B9"/>
    <w:rsid w:val="00FA2AC2"/>
    <w:rsid w:val="00FA2F8E"/>
    <w:rsid w:val="00FC0AF0"/>
    <w:rsid w:val="00FC234D"/>
    <w:rsid w:val="00FE76E3"/>
    <w:rsid w:val="00F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0FB6"/>
  <w15:chartTrackingRefBased/>
  <w15:docId w15:val="{BFC7463F-3539-4568-8CAF-F860087D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53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3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3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3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3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3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3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3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3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3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3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3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3A1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3A1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3A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3A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3A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3A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3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3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3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3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3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3A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3A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3A1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3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3A1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3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Dr.Behnen</dc:creator>
  <cp:keywords/>
  <dc:description/>
  <cp:lastModifiedBy>Peter Dr.Behnen</cp:lastModifiedBy>
  <cp:revision>226</cp:revision>
  <dcterms:created xsi:type="dcterms:W3CDTF">2025-09-05T10:16:00Z</dcterms:created>
  <dcterms:modified xsi:type="dcterms:W3CDTF">2025-09-06T06:22:00Z</dcterms:modified>
</cp:coreProperties>
</file>